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38" w:rsidRPr="00B60238" w:rsidRDefault="00B60238" w:rsidP="00B60238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DESA DI TENGAH ARUS GLOBALISASI</w:t>
      </w:r>
    </w:p>
    <w:p w:rsidR="00B60238" w:rsidRDefault="00B60238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</w:p>
    <w:p w:rsidR="00445D94" w:rsidRDefault="00445D94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Salah satu agenda g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lobal untuk mendorong manusia berkumpul di satu titik, yang berada di wilayah kota berdamapak pada ketimpangan di desa-desa. 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Hal ini di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perlihatkan dalam gini ratio I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ndonesa yang cukup tinggi, sehingga memicu kesenjangan. </w:t>
      </w:r>
    </w:p>
    <w:p w:rsidR="00445D94" w:rsidRDefault="00445D94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</w:p>
    <w:p w:rsidR="00CE77C6" w:rsidRDefault="00445D94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Kosep ini terlihat dari cara pandang mas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yarakat I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ndonesa, bahwa tinggal di 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daerah 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perkotaan menjajikan kesuksesan dan kesenangan dunia. 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Namun, d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engan kepadatan yang cukup tinggi, 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pada akhirnya 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menciptakan banyak permasalahaan di kota-kota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; 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sanitasi, air, ba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n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jir, kualitas udara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 adalah beberapa permasalahan yang ditimbulkan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. </w:t>
      </w:r>
    </w:p>
    <w:p w:rsidR="00CE77C6" w:rsidRDefault="00CE77C6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</w:p>
    <w:p w:rsidR="00445D94" w:rsidRDefault="00445D94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Berbagai macam konsep tata ko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ta pun di buat, mulai 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dari green city, hingga smart city. Tujuanya agar manusia tetap mau datang ke kota. </w:t>
      </w:r>
    </w:p>
    <w:p w:rsidR="00CE77C6" w:rsidRPr="00445D94" w:rsidRDefault="00CE77C6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</w:p>
    <w:p w:rsidR="00CE77C6" w:rsidRDefault="00445D94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Melihat fakta ini pemerintah membuat program untuk menekan ketimpangan. Karena ketimpangan yang cukup tinggi akan memicu c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ha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os sosial, sehingga men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dirikan kementrian desa yang didasarkan UU Desa N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o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mor 6 Tahun 2014. Dana pun di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glotorkan 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secara besar-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besaran ke desa-d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esa.  T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ujuan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 agar ekonomi berputar di desa. D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an para insiyur yang belajar di kota kembali kedesa mengembangkan desanya masing masing.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 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Bumdes di dorong, kop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e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rasi desa dibangun, hal ini bertujuan aga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r desa dapat memproduksi prodak-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prodak yang berkualitas. Dan </w:t>
      </w:r>
      <w:r w:rsidR="00CE77C6">
        <w:rPr>
          <w:rFonts w:ascii="Segoe UI Historic" w:eastAsia="Times New Roman" w:hAnsi="Segoe UI Historic" w:cs="Segoe UI Historic"/>
          <w:color w:val="E4E6EB"/>
          <w:sz w:val="24"/>
          <w:szCs w:val="24"/>
        </w:rPr>
        <w:t>hal ini sejalan dengan One village One P</w:t>
      </w:r>
      <w:r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roduct. </w:t>
      </w:r>
    </w:p>
    <w:p w:rsidR="00CE77C6" w:rsidRDefault="00CE77C6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</w:p>
    <w:p w:rsidR="00445D94" w:rsidRDefault="00CE77C6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Namun demikian, tantangan yang harus di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hadapi dalam membangun desa adalah SDM, membangun sistem pemerintahan yang baik, terbuka, transparan. 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Diman ahlaq menjadi hal yang di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utamakan. Baru lah kita bisa membangun desa dengan konsep yang kita inginkan. </w:t>
      </w:r>
    </w:p>
    <w:p w:rsidR="00CE77C6" w:rsidRPr="00445D94" w:rsidRDefault="00CE77C6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</w:p>
    <w:p w:rsidR="00445D94" w:rsidRPr="00445D94" w:rsidRDefault="00CE77C6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Sebagai penutup, coba kita simak bunyi Qur’an Surat Al-K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ahfi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أ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م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ْ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ح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س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ِ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ب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ْ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ت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َ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أ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ن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َّ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أ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ص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ْ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ح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َٰ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ب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َ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ٱل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ْ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ك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ه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ْ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ف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 ِ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و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ٱلر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َّ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ق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ِ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يم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ِ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ك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ان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ُ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وا۟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م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ِ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ن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ْ ءَ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اي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َٰ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ت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ِ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ن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ا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 xml:space="preserve"> 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ع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ج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َ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ب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ً</w:t>
      </w:r>
      <w:r w:rsidR="00445D94" w:rsidRPr="00445D94">
        <w:rPr>
          <w:rFonts w:ascii="Arial" w:eastAsia="Times New Roman" w:hAnsi="Arial" w:cs="Arial"/>
          <w:color w:val="E4E6EB"/>
          <w:sz w:val="24"/>
          <w:szCs w:val="24"/>
        </w:rPr>
        <w:t>ا</w:t>
      </w:r>
    </w:p>
    <w:p w:rsidR="00445D94" w:rsidRPr="00445D94" w:rsidRDefault="00CE77C6" w:rsidP="00445D94">
      <w:pPr>
        <w:shd w:val="clear" w:color="auto" w:fill="242526"/>
        <w:spacing w:after="0" w:line="240" w:lineRule="auto"/>
        <w:rPr>
          <w:rFonts w:ascii="Segoe UI Historic" w:eastAsia="Times New Roman" w:hAnsi="Segoe UI Historic" w:cs="Segoe UI Historic"/>
          <w:color w:val="E4E6EB"/>
          <w:sz w:val="24"/>
          <w:szCs w:val="24"/>
        </w:rPr>
      </w:pP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“</w:t>
      </w:r>
      <w:r w:rsidR="00445D94" w:rsidRPr="00445D94">
        <w:rPr>
          <w:rFonts w:ascii="Segoe UI Historic" w:eastAsia="Times New Roman" w:hAnsi="Segoe UI Historic" w:cs="Segoe UI Historic"/>
          <w:color w:val="E4E6EB"/>
          <w:sz w:val="24"/>
          <w:szCs w:val="24"/>
        </w:rPr>
        <w:t>Bukan kah orang orang yang mendiami gua dan bermukim termasuk tanda tanda ayat kami menajubkan</w:t>
      </w:r>
      <w:r>
        <w:rPr>
          <w:rFonts w:ascii="Segoe UI Historic" w:eastAsia="Times New Roman" w:hAnsi="Segoe UI Historic" w:cs="Segoe UI Historic"/>
          <w:color w:val="E4E6EB"/>
          <w:sz w:val="24"/>
          <w:szCs w:val="24"/>
        </w:rPr>
        <w:t>.”</w:t>
      </w:r>
    </w:p>
    <w:p w:rsidR="00FF2921" w:rsidRDefault="00FF2921"/>
    <w:sectPr w:rsidR="00FF2921" w:rsidSect="00FF29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01C17"/>
    <w:multiLevelType w:val="hybridMultilevel"/>
    <w:tmpl w:val="2D50A238"/>
    <w:lvl w:ilvl="0" w:tplc="145EBC74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Histor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/>
  <w:rsids>
    <w:rsidRoot w:val="00445D94"/>
    <w:rsid w:val="00445D94"/>
    <w:rsid w:val="00B60238"/>
    <w:rsid w:val="00CE77C6"/>
    <w:rsid w:val="00FF2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2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2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2021-01-25T00:52:00Z</dcterms:created>
  <dcterms:modified xsi:type="dcterms:W3CDTF">2021-01-25T01:14:00Z</dcterms:modified>
</cp:coreProperties>
</file>